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9083" w14:textId="31DC54A0" w:rsidR="006543AA" w:rsidRPr="005127BC" w:rsidRDefault="006543AA" w:rsidP="00D83FE4">
      <w:pPr>
        <w:autoSpaceDE w:val="0"/>
        <w:autoSpaceDN w:val="0"/>
        <w:snapToGrid w:val="0"/>
        <w:spacing w:before="360" w:afterLines="50" w:after="120" w:line="450" w:lineRule="exact"/>
        <w:ind w:leftChars="-1" w:left="-2"/>
        <w:jc w:val="center"/>
        <w:rPr>
          <w:rFonts w:ascii="Times New Roman" w:hAnsi="Times New Roman" w:cs="Times New Roman"/>
          <w:b/>
          <w:bCs/>
          <w:sz w:val="36"/>
        </w:rPr>
      </w:pPr>
      <w:bookmarkStart w:id="0" w:name="_Hlk168663778"/>
      <w:r w:rsidRPr="005127BC">
        <w:rPr>
          <w:rFonts w:ascii="Times New Roman" w:hAnsi="Times New Roman" w:cs="Times New Roman"/>
          <w:b/>
          <w:bCs/>
          <w:sz w:val="36"/>
        </w:rPr>
        <w:t>中國石油學會</w:t>
      </w:r>
      <w:r w:rsidRPr="005127BC">
        <w:rPr>
          <w:rFonts w:ascii="Times New Roman" w:hAnsi="Times New Roman" w:cs="Times New Roman"/>
          <w:b/>
          <w:bCs/>
          <w:spacing w:val="-22"/>
          <w:sz w:val="36"/>
        </w:rPr>
        <w:t>11</w:t>
      </w:r>
      <w:r w:rsidR="00114D03" w:rsidRPr="005127BC">
        <w:rPr>
          <w:rFonts w:ascii="Times New Roman" w:hAnsi="Times New Roman" w:cs="Times New Roman" w:hint="eastAsia"/>
          <w:b/>
          <w:bCs/>
          <w:spacing w:val="-22"/>
          <w:sz w:val="36"/>
        </w:rPr>
        <w:t>4</w:t>
      </w:r>
      <w:r w:rsidRPr="005127BC">
        <w:rPr>
          <w:rFonts w:ascii="Times New Roman" w:hAnsi="Times New Roman" w:cs="Times New Roman"/>
          <w:b/>
          <w:bCs/>
          <w:sz w:val="36"/>
        </w:rPr>
        <w:t>年</w:t>
      </w:r>
      <w:r w:rsidR="001B6E11" w:rsidRPr="005127BC">
        <w:rPr>
          <w:rFonts w:ascii="Times New Roman" w:hAnsi="Times New Roman" w:cs="Times New Roman"/>
          <w:b/>
          <w:bCs/>
          <w:sz w:val="36"/>
        </w:rPr>
        <w:t>優秀</w:t>
      </w:r>
      <w:r w:rsidRPr="005127BC">
        <w:rPr>
          <w:rFonts w:ascii="Times New Roman" w:hAnsi="Times New Roman" w:cs="Times New Roman"/>
          <w:b/>
          <w:bCs/>
          <w:sz w:val="36"/>
        </w:rPr>
        <w:t>論文徵選暨獎勵須知</w:t>
      </w:r>
    </w:p>
    <w:p w14:paraId="1FFC02A9" w14:textId="77777777" w:rsidR="007A1BDC" w:rsidRDefault="007A1BDC" w:rsidP="007A1BDC">
      <w:pPr>
        <w:pStyle w:val="a8"/>
        <w:autoSpaceDE w:val="0"/>
        <w:autoSpaceDN w:val="0"/>
        <w:snapToGrid w:val="0"/>
        <w:spacing w:afterLines="50" w:after="120" w:line="400" w:lineRule="exact"/>
        <w:ind w:leftChars="0" w:left="482"/>
        <w:rPr>
          <w:color w:val="auto"/>
        </w:rPr>
      </w:pPr>
    </w:p>
    <w:p w14:paraId="48119AB6" w14:textId="1C345DB7" w:rsidR="006543AA" w:rsidRPr="00C1446D" w:rsidRDefault="009026D6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 w:left="482" w:hanging="482"/>
        <w:jc w:val="both"/>
        <w:rPr>
          <w:color w:val="auto"/>
        </w:rPr>
      </w:pPr>
      <w:r w:rsidRPr="00C1446D">
        <w:rPr>
          <w:color w:val="auto"/>
        </w:rPr>
        <w:t>本學會</w:t>
      </w:r>
      <w:r w:rsidR="006543AA" w:rsidRPr="00C1446D">
        <w:rPr>
          <w:color w:val="auto"/>
        </w:rPr>
        <w:t>配合</w:t>
      </w:r>
      <w:r w:rsidR="006543AA" w:rsidRPr="00C1446D">
        <w:rPr>
          <w:color w:val="auto"/>
        </w:rPr>
        <w:t>11</w:t>
      </w:r>
      <w:r w:rsidR="00114D03">
        <w:rPr>
          <w:rFonts w:hint="eastAsia"/>
          <w:color w:val="auto"/>
        </w:rPr>
        <w:t>4</w:t>
      </w:r>
      <w:r w:rsidR="006543AA" w:rsidRPr="00C1446D">
        <w:rPr>
          <w:color w:val="auto"/>
        </w:rPr>
        <w:t>年專題論壇之舉行，</w:t>
      </w:r>
      <w:r w:rsidR="00C1446D" w:rsidRPr="00C1446D">
        <w:rPr>
          <w:color w:val="auto"/>
        </w:rPr>
        <w:t>將</w:t>
      </w:r>
      <w:r w:rsidR="006543AA" w:rsidRPr="00C1446D">
        <w:rPr>
          <w:color w:val="auto"/>
        </w:rPr>
        <w:t>辦理優秀論文徵選，研究主題為「</w:t>
      </w:r>
      <w:r w:rsidR="00114D03" w:rsidRPr="00114D03">
        <w:rPr>
          <w:rFonts w:hint="eastAsia"/>
        </w:rPr>
        <w:t>國際新情勢下油氣與新能源的協同發展</w:t>
      </w:r>
      <w:r w:rsidR="006543AA" w:rsidRPr="00C1446D">
        <w:rPr>
          <w:color w:val="auto"/>
        </w:rPr>
        <w:t>」，分能源政策與規劃、探</w:t>
      </w:r>
      <w:proofErr w:type="gramStart"/>
      <w:r w:rsidR="006543AA" w:rsidRPr="00C1446D">
        <w:rPr>
          <w:color w:val="auto"/>
        </w:rPr>
        <w:t>勘</w:t>
      </w:r>
      <w:proofErr w:type="gramEnd"/>
      <w:r w:rsidR="006543AA" w:rsidRPr="00C1446D">
        <w:rPr>
          <w:color w:val="auto"/>
        </w:rPr>
        <w:t>開發、煉製與石化、天然氣產業、新及再生能源、營運管理等與主題相關之理論、實證與應用研究，中英文學術論文與應用報告皆可。</w:t>
      </w:r>
    </w:p>
    <w:p w14:paraId="66692609" w14:textId="3FD142D1" w:rsidR="006543AA" w:rsidRPr="00C1446D" w:rsidRDefault="006543AA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 w:rsidRPr="00C1446D">
        <w:rPr>
          <w:color w:val="auto"/>
        </w:rPr>
        <w:t>本年</w:t>
      </w:r>
      <w:r w:rsidR="00D34006" w:rsidRPr="00C1446D">
        <w:rPr>
          <w:color w:val="auto"/>
        </w:rPr>
        <w:t>優秀論文</w:t>
      </w:r>
      <w:r w:rsidR="00555782" w:rsidRPr="00C1446D">
        <w:rPr>
          <w:color w:val="auto"/>
        </w:rPr>
        <w:t>徵選</w:t>
      </w:r>
      <w:r w:rsidRPr="00C1446D">
        <w:rPr>
          <w:color w:val="auto"/>
        </w:rPr>
        <w:t>不接受已經刊載過之文稿，</w:t>
      </w:r>
      <w:r w:rsidR="00E804E9">
        <w:rPr>
          <w:rFonts w:hint="eastAsia"/>
          <w:color w:val="auto"/>
        </w:rPr>
        <w:t>惟</w:t>
      </w:r>
      <w:r w:rsidRPr="00C1446D">
        <w:rPr>
          <w:color w:val="auto"/>
        </w:rPr>
        <w:t>於研討會發表過之論文，經適當增補其內容者為例外。</w:t>
      </w:r>
    </w:p>
    <w:p w14:paraId="6AE51304" w14:textId="600CA409" w:rsidR="006543AA" w:rsidRPr="00C1446D" w:rsidRDefault="006543AA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 w:rsidRPr="00C1446D">
        <w:rPr>
          <w:color w:val="auto"/>
        </w:rPr>
        <w:t>本年</w:t>
      </w:r>
      <w:r w:rsidR="001B6E11" w:rsidRPr="00C1446D">
        <w:rPr>
          <w:color w:val="auto"/>
        </w:rPr>
        <w:t>優秀</w:t>
      </w:r>
      <w:r w:rsidRPr="00C1446D">
        <w:rPr>
          <w:color w:val="auto"/>
        </w:rPr>
        <w:t>論文</w:t>
      </w:r>
      <w:r w:rsidR="001B6E11" w:rsidRPr="00C1446D">
        <w:rPr>
          <w:color w:val="auto"/>
        </w:rPr>
        <w:t>徵選</w:t>
      </w:r>
      <w:r w:rsidRPr="00C1446D">
        <w:rPr>
          <w:color w:val="auto"/>
        </w:rPr>
        <w:t>投稿截止期限為</w:t>
      </w:r>
      <w:r w:rsidRPr="00C1446D">
        <w:rPr>
          <w:color w:val="auto"/>
        </w:rPr>
        <w:t>11</w:t>
      </w:r>
      <w:r w:rsidR="00114D03">
        <w:rPr>
          <w:rFonts w:hint="eastAsia"/>
          <w:color w:val="auto"/>
        </w:rPr>
        <w:t>4</w:t>
      </w:r>
      <w:r w:rsidRPr="00C1446D">
        <w:rPr>
          <w:color w:val="auto"/>
        </w:rPr>
        <w:t>年</w:t>
      </w:r>
      <w:r w:rsidR="00114D03">
        <w:rPr>
          <w:rFonts w:hint="eastAsia"/>
          <w:color w:val="auto"/>
        </w:rPr>
        <w:t>8</w:t>
      </w:r>
      <w:r w:rsidRPr="00C1446D">
        <w:rPr>
          <w:color w:val="auto"/>
        </w:rPr>
        <w:t>月</w:t>
      </w:r>
      <w:r w:rsidR="00114D03">
        <w:rPr>
          <w:rFonts w:hint="eastAsia"/>
          <w:color w:val="auto"/>
        </w:rPr>
        <w:t>3</w:t>
      </w:r>
      <w:r w:rsidR="008527F7">
        <w:rPr>
          <w:rFonts w:hint="eastAsia"/>
          <w:color w:val="auto"/>
        </w:rPr>
        <w:t>1</w:t>
      </w:r>
      <w:r w:rsidRPr="00C1446D">
        <w:rPr>
          <w:color w:val="auto"/>
        </w:rPr>
        <w:t>日</w:t>
      </w:r>
      <w:r w:rsidR="009026D6" w:rsidRPr="00C1446D">
        <w:rPr>
          <w:color w:val="auto"/>
        </w:rPr>
        <w:t>，</w:t>
      </w:r>
      <w:r w:rsidRPr="00C1446D">
        <w:rPr>
          <w:color w:val="auto"/>
        </w:rPr>
        <w:t>預計於</w:t>
      </w:r>
      <w:r w:rsidRPr="00C1446D">
        <w:rPr>
          <w:color w:val="auto"/>
        </w:rPr>
        <w:t>10</w:t>
      </w:r>
      <w:r w:rsidRPr="00C1446D">
        <w:rPr>
          <w:color w:val="auto"/>
        </w:rPr>
        <w:t>月下旬公布優秀論文得獎名單，</w:t>
      </w:r>
      <w:r w:rsidR="009026D6" w:rsidRPr="00C1446D">
        <w:rPr>
          <w:color w:val="auto"/>
        </w:rPr>
        <w:t>得獎論文作者將於</w:t>
      </w:r>
      <w:r w:rsidR="009026D6" w:rsidRPr="00C1446D">
        <w:rPr>
          <w:color w:val="auto"/>
        </w:rPr>
        <w:t>11</w:t>
      </w:r>
      <w:r w:rsidR="009026D6" w:rsidRPr="00C1446D">
        <w:rPr>
          <w:color w:val="auto"/>
        </w:rPr>
        <w:t>月舉辦之專題論壇</w:t>
      </w:r>
      <w:r w:rsidRPr="00C1446D">
        <w:rPr>
          <w:color w:val="auto"/>
        </w:rPr>
        <w:t>接受頒獎</w:t>
      </w:r>
      <w:r w:rsidR="009026D6" w:rsidRPr="00C1446D">
        <w:rPr>
          <w:color w:val="auto"/>
        </w:rPr>
        <w:t>，</w:t>
      </w:r>
      <w:r w:rsidRPr="00C1446D">
        <w:rPr>
          <w:color w:val="auto"/>
        </w:rPr>
        <w:t>論文</w:t>
      </w:r>
      <w:r w:rsidR="009026D6" w:rsidRPr="00C1446D">
        <w:rPr>
          <w:color w:val="auto"/>
        </w:rPr>
        <w:t>擇優者</w:t>
      </w:r>
      <w:r w:rsidRPr="00C1446D">
        <w:rPr>
          <w:color w:val="auto"/>
        </w:rPr>
        <w:t>刊登於石油季刊。論文</w:t>
      </w:r>
      <w:r w:rsidR="009026D6" w:rsidRPr="00C1446D">
        <w:rPr>
          <w:color w:val="auto"/>
        </w:rPr>
        <w:t>徵選</w:t>
      </w:r>
      <w:r w:rsidRPr="00C1446D">
        <w:rPr>
          <w:color w:val="auto"/>
        </w:rPr>
        <w:t>審查將邀請台灣產、官、學、</w:t>
      </w:r>
      <w:proofErr w:type="gramStart"/>
      <w:r w:rsidRPr="00C1446D">
        <w:rPr>
          <w:color w:val="auto"/>
        </w:rPr>
        <w:t>研</w:t>
      </w:r>
      <w:proofErr w:type="gramEnd"/>
      <w:r w:rsidRPr="00C1446D">
        <w:rPr>
          <w:color w:val="auto"/>
        </w:rPr>
        <w:t>界專家學者</w:t>
      </w:r>
      <w:r w:rsidR="00FE5CEF" w:rsidRPr="00C1446D">
        <w:rPr>
          <w:color w:val="auto"/>
          <w:shd w:val="clear" w:color="auto" w:fill="FFFFFF"/>
        </w:rPr>
        <w:t>組成評審委員會</w:t>
      </w:r>
      <w:r w:rsidRPr="00C1446D">
        <w:rPr>
          <w:color w:val="auto"/>
        </w:rPr>
        <w:t>進行匿名審查工作，決定獲獎名次。</w:t>
      </w:r>
    </w:p>
    <w:p w14:paraId="711761EF" w14:textId="06C55F41" w:rsidR="006543AA" w:rsidRPr="00C1446D" w:rsidRDefault="006543AA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 w:rsidRPr="00C1446D">
        <w:rPr>
          <w:color w:val="auto"/>
        </w:rPr>
        <w:t>論文評選依能源政策與規劃、探</w:t>
      </w:r>
      <w:proofErr w:type="gramStart"/>
      <w:r w:rsidRPr="00C1446D">
        <w:rPr>
          <w:color w:val="auto"/>
        </w:rPr>
        <w:t>勘</w:t>
      </w:r>
      <w:proofErr w:type="gramEnd"/>
      <w:r w:rsidRPr="00C1446D">
        <w:rPr>
          <w:color w:val="auto"/>
        </w:rPr>
        <w:t>開發、煉製與石化、天然氣產業、新及再生能源、營運管理等類進行評比，</w:t>
      </w:r>
      <w:r w:rsidR="000B46D4" w:rsidRPr="00C1446D">
        <w:rPr>
          <w:color w:val="auto"/>
        </w:rPr>
        <w:t>優勝者</w:t>
      </w:r>
      <w:r w:rsidR="00FE5CEF" w:rsidRPr="00C1446D">
        <w:rPr>
          <w:color w:val="auto"/>
          <w:shd w:val="clear" w:color="auto" w:fill="FFFFFF"/>
        </w:rPr>
        <w:t>頒發獎座</w:t>
      </w:r>
      <w:r w:rsidR="00F123E4" w:rsidRPr="00C1446D">
        <w:rPr>
          <w:color w:val="auto"/>
          <w:shd w:val="clear" w:color="auto" w:fill="FFFFFF"/>
        </w:rPr>
        <w:t>、</w:t>
      </w:r>
      <w:r w:rsidR="00F123E4" w:rsidRPr="00C1446D">
        <w:rPr>
          <w:color w:val="auto"/>
        </w:rPr>
        <w:t>獎牌</w:t>
      </w:r>
      <w:r w:rsidR="00FE5CEF" w:rsidRPr="00C1446D">
        <w:rPr>
          <w:color w:val="auto"/>
          <w:shd w:val="clear" w:color="auto" w:fill="FFFFFF"/>
        </w:rPr>
        <w:t>及獎金：</w:t>
      </w:r>
    </w:p>
    <w:p w14:paraId="2914F3CE" w14:textId="77777777" w:rsidR="006543AA" w:rsidRPr="00C1446D" w:rsidRDefault="006543AA" w:rsidP="007536EF">
      <w:pPr>
        <w:pStyle w:val="a8"/>
        <w:numPr>
          <w:ilvl w:val="0"/>
          <w:numId w:val="1"/>
        </w:numPr>
        <w:autoSpaceDE w:val="0"/>
        <w:autoSpaceDN w:val="0"/>
        <w:snapToGrid w:val="0"/>
        <w:spacing w:afterLines="50" w:after="120" w:line="400" w:lineRule="exact"/>
        <w:ind w:leftChars="0" w:left="850" w:hanging="425"/>
        <w:jc w:val="both"/>
        <w:rPr>
          <w:color w:val="auto"/>
        </w:rPr>
      </w:pPr>
      <w:r w:rsidRPr="00C1446D">
        <w:rPr>
          <w:color w:val="auto"/>
        </w:rPr>
        <w:t>獎項說明如下：</w:t>
      </w:r>
    </w:p>
    <w:p w14:paraId="78AED581" w14:textId="46667063" w:rsidR="006543AA" w:rsidRPr="00C1446D" w:rsidRDefault="005D2384" w:rsidP="007536EF">
      <w:pPr>
        <w:tabs>
          <w:tab w:val="left" w:pos="240"/>
        </w:tabs>
        <w:autoSpaceDE w:val="0"/>
        <w:autoSpaceDN w:val="0"/>
        <w:snapToGrid w:val="0"/>
        <w:spacing w:line="400" w:lineRule="exact"/>
        <w:ind w:leftChars="23" w:left="849" w:hangingChars="331" w:hanging="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 w:rsidR="00C1446D" w:rsidRPr="00C1446D">
        <w:rPr>
          <w:rFonts w:ascii="Times New Roman" w:hAnsi="Times New Roman" w:cs="Times New Roman" w:hint="eastAsia"/>
          <w:szCs w:val="24"/>
        </w:rPr>
        <w:t>1.</w:t>
      </w:r>
      <w:r w:rsidR="006543AA" w:rsidRPr="00C1446D">
        <w:rPr>
          <w:rFonts w:ascii="Times New Roman" w:hAnsi="Times New Roman" w:cs="Times New Roman"/>
        </w:rPr>
        <w:t>台灣中油特優論文獎：預計由各類論文中選出</w:t>
      </w:r>
      <w:r w:rsidR="006543AA" w:rsidRPr="00C1446D">
        <w:rPr>
          <w:rFonts w:ascii="Times New Roman" w:hAnsi="Times New Roman" w:cs="Times New Roman"/>
          <w:spacing w:val="-29"/>
        </w:rPr>
        <w:t xml:space="preserve"> </w:t>
      </w:r>
      <w:r w:rsidR="006543AA" w:rsidRPr="00C1446D">
        <w:rPr>
          <w:rFonts w:ascii="Times New Roman" w:hAnsi="Times New Roman" w:cs="Times New Roman"/>
        </w:rPr>
        <w:t>1</w:t>
      </w:r>
      <w:r w:rsidR="006543AA" w:rsidRPr="00C1446D">
        <w:rPr>
          <w:rFonts w:ascii="Times New Roman" w:hAnsi="Times New Roman" w:cs="Times New Roman"/>
          <w:spacing w:val="-29"/>
        </w:rPr>
        <w:t xml:space="preserve"> </w:t>
      </w:r>
      <w:r w:rsidR="006543AA" w:rsidRPr="00C1446D">
        <w:rPr>
          <w:rFonts w:ascii="Times New Roman" w:hAnsi="Times New Roman" w:cs="Times New Roman"/>
        </w:rPr>
        <w:t>篇為原則，頒發台灣中油特優論文獎</w:t>
      </w:r>
      <w:proofErr w:type="gramStart"/>
      <w:r w:rsidR="006543AA" w:rsidRPr="00C1446D">
        <w:rPr>
          <w:rFonts w:ascii="Times New Roman" w:hAnsi="Times New Roman" w:cs="Times New Roman"/>
        </w:rPr>
        <w:t>獎</w:t>
      </w:r>
      <w:proofErr w:type="gramEnd"/>
      <w:r w:rsidR="006543AA" w:rsidRPr="00C1446D">
        <w:rPr>
          <w:rFonts w:ascii="Times New Roman" w:hAnsi="Times New Roman" w:cs="Times New Roman"/>
        </w:rPr>
        <w:t>座乙座及獎金新臺幣叁萬元。</w:t>
      </w:r>
    </w:p>
    <w:p w14:paraId="5183A31E" w14:textId="3A584D0B" w:rsidR="00F66A0E" w:rsidRPr="00C1446D" w:rsidRDefault="005D2384" w:rsidP="007536EF">
      <w:pPr>
        <w:autoSpaceDE w:val="0"/>
        <w:autoSpaceDN w:val="0"/>
        <w:snapToGrid w:val="0"/>
        <w:spacing w:line="400" w:lineRule="exact"/>
        <w:ind w:left="658"/>
        <w:jc w:val="both"/>
        <w:rPr>
          <w:rFonts w:ascii="Times New Roman" w:hAnsi="Times New Roman" w:cs="Times New Roman"/>
        </w:rPr>
      </w:pPr>
      <w:r w:rsidRPr="005D2384">
        <w:rPr>
          <w:rFonts w:ascii="Times New Roman" w:hAnsi="Times New Roman" w:cs="Times New Roman" w:hint="eastAsia"/>
          <w:spacing w:val="-1"/>
          <w:szCs w:val="24"/>
        </w:rPr>
        <w:t>2.</w:t>
      </w:r>
      <w:r w:rsidR="006543AA" w:rsidRPr="00C1446D">
        <w:rPr>
          <w:rFonts w:ascii="Times New Roman" w:hAnsi="Times New Roman" w:cs="Times New Roman"/>
          <w:spacing w:val="-1"/>
        </w:rPr>
        <w:t>金</w:t>
      </w:r>
      <w:r w:rsidR="006543AA" w:rsidRPr="00C1446D">
        <w:rPr>
          <w:rFonts w:ascii="Times New Roman" w:hAnsi="Times New Roman" w:cs="Times New Roman"/>
        </w:rPr>
        <w:t>獎：預計各類選出</w:t>
      </w:r>
      <w:r w:rsidR="006543AA" w:rsidRPr="00C1446D">
        <w:rPr>
          <w:rFonts w:ascii="Times New Roman" w:hAnsi="Times New Roman" w:cs="Times New Roman"/>
          <w:spacing w:val="-30"/>
        </w:rPr>
        <w:t xml:space="preserve"> </w:t>
      </w:r>
      <w:r w:rsidR="006543AA" w:rsidRPr="00C1446D">
        <w:rPr>
          <w:rFonts w:ascii="Times New Roman" w:hAnsi="Times New Roman" w:cs="Times New Roman"/>
          <w:spacing w:val="60"/>
        </w:rPr>
        <w:t>1</w:t>
      </w:r>
      <w:r w:rsidR="006543AA" w:rsidRPr="00C1446D">
        <w:rPr>
          <w:rFonts w:ascii="Times New Roman" w:hAnsi="Times New Roman" w:cs="Times New Roman"/>
        </w:rPr>
        <w:t>篇為原則，頒發金獎</w:t>
      </w:r>
      <w:proofErr w:type="gramStart"/>
      <w:r w:rsidR="006543AA" w:rsidRPr="00C1446D">
        <w:rPr>
          <w:rFonts w:ascii="Times New Roman" w:hAnsi="Times New Roman" w:cs="Times New Roman"/>
        </w:rPr>
        <w:t>獎</w:t>
      </w:r>
      <w:r w:rsidR="009D1D72">
        <w:rPr>
          <w:rFonts w:ascii="Times New Roman" w:hAnsi="Times New Roman" w:cs="Times New Roman" w:hint="eastAsia"/>
        </w:rPr>
        <w:t>牌</w:t>
      </w:r>
      <w:r w:rsidR="006543AA" w:rsidRPr="00C1446D">
        <w:rPr>
          <w:rFonts w:ascii="Times New Roman" w:hAnsi="Times New Roman" w:cs="Times New Roman"/>
        </w:rPr>
        <w:t>乙</w:t>
      </w:r>
      <w:r w:rsidR="006820A7" w:rsidRPr="00C1446D">
        <w:rPr>
          <w:rFonts w:ascii="Times New Roman" w:hAnsi="Times New Roman" w:cs="Times New Roman"/>
        </w:rPr>
        <w:t>面</w:t>
      </w:r>
      <w:r w:rsidR="006543AA" w:rsidRPr="00C1446D">
        <w:rPr>
          <w:rFonts w:ascii="Times New Roman" w:hAnsi="Times New Roman" w:cs="Times New Roman"/>
        </w:rPr>
        <w:t>及</w:t>
      </w:r>
      <w:proofErr w:type="gramEnd"/>
      <w:r w:rsidR="006543AA" w:rsidRPr="00C1446D">
        <w:rPr>
          <w:rFonts w:ascii="Times New Roman" w:hAnsi="Times New Roman" w:cs="Times New Roman"/>
        </w:rPr>
        <w:t>獎金新臺幣貳萬元。</w:t>
      </w:r>
    </w:p>
    <w:p w14:paraId="6641BCA8" w14:textId="4DE36DFD" w:rsidR="006543AA" w:rsidRPr="00C1446D" w:rsidRDefault="005D2384" w:rsidP="007536EF">
      <w:pPr>
        <w:autoSpaceDE w:val="0"/>
        <w:autoSpaceDN w:val="0"/>
        <w:snapToGrid w:val="0"/>
        <w:spacing w:line="400" w:lineRule="exact"/>
        <w:ind w:left="658"/>
        <w:jc w:val="both"/>
        <w:rPr>
          <w:rFonts w:ascii="Times New Roman" w:hAnsi="Times New Roman" w:cs="Times New Roman"/>
        </w:rPr>
      </w:pPr>
      <w:r w:rsidRPr="005D2384">
        <w:rPr>
          <w:rFonts w:ascii="Times New Roman" w:hAnsi="Times New Roman" w:cs="Times New Roman" w:hint="eastAsia"/>
          <w:spacing w:val="-1"/>
          <w:szCs w:val="24"/>
        </w:rPr>
        <w:t>3.</w:t>
      </w:r>
      <w:r w:rsidR="006543AA" w:rsidRPr="00C1446D">
        <w:rPr>
          <w:rFonts w:ascii="Times New Roman" w:hAnsi="Times New Roman" w:cs="Times New Roman"/>
          <w:spacing w:val="-1"/>
        </w:rPr>
        <w:t>銀</w:t>
      </w:r>
      <w:r w:rsidR="006543AA" w:rsidRPr="00C1446D">
        <w:rPr>
          <w:rFonts w:ascii="Times New Roman" w:hAnsi="Times New Roman" w:cs="Times New Roman"/>
        </w:rPr>
        <w:t>獎：預計各類選出</w:t>
      </w:r>
      <w:r w:rsidR="006543AA" w:rsidRPr="00C1446D">
        <w:rPr>
          <w:rFonts w:ascii="Times New Roman" w:hAnsi="Times New Roman" w:cs="Times New Roman"/>
          <w:spacing w:val="-30"/>
        </w:rPr>
        <w:t xml:space="preserve"> </w:t>
      </w:r>
      <w:r w:rsidR="006543AA" w:rsidRPr="00C1446D">
        <w:rPr>
          <w:rFonts w:ascii="Times New Roman" w:hAnsi="Times New Roman" w:cs="Times New Roman"/>
          <w:spacing w:val="60"/>
        </w:rPr>
        <w:t>2</w:t>
      </w:r>
      <w:r w:rsidR="006543AA" w:rsidRPr="00C1446D">
        <w:rPr>
          <w:rFonts w:ascii="Times New Roman" w:hAnsi="Times New Roman" w:cs="Times New Roman"/>
        </w:rPr>
        <w:t>篇為原則，頒發銀獎</w:t>
      </w:r>
      <w:proofErr w:type="gramStart"/>
      <w:r w:rsidR="006543AA" w:rsidRPr="00C1446D">
        <w:rPr>
          <w:rFonts w:ascii="Times New Roman" w:hAnsi="Times New Roman" w:cs="Times New Roman"/>
        </w:rPr>
        <w:t>獎牌乙面及</w:t>
      </w:r>
      <w:proofErr w:type="gramEnd"/>
      <w:r w:rsidR="006543AA" w:rsidRPr="00C1446D">
        <w:rPr>
          <w:rFonts w:ascii="Times New Roman" w:hAnsi="Times New Roman" w:cs="Times New Roman"/>
        </w:rPr>
        <w:t>獎金新臺幣壹萬</w:t>
      </w:r>
      <w:r w:rsidR="00DC1BC2" w:rsidRPr="00C1446D">
        <w:rPr>
          <w:rFonts w:ascii="Times New Roman" w:hAnsi="Times New Roman" w:cs="Times New Roman"/>
        </w:rPr>
        <w:t>貳千</w:t>
      </w:r>
      <w:r w:rsidR="006543AA" w:rsidRPr="00C1446D">
        <w:rPr>
          <w:rFonts w:ascii="Times New Roman" w:hAnsi="Times New Roman" w:cs="Times New Roman"/>
        </w:rPr>
        <w:t>元。</w:t>
      </w:r>
    </w:p>
    <w:p w14:paraId="02EF708C" w14:textId="359F506B" w:rsidR="006543AA" w:rsidRPr="00C1446D" w:rsidRDefault="005D2384" w:rsidP="007536EF">
      <w:pPr>
        <w:autoSpaceDE w:val="0"/>
        <w:autoSpaceDN w:val="0"/>
        <w:snapToGrid w:val="0"/>
        <w:spacing w:afterLines="50" w:after="120" w:line="400" w:lineRule="exact"/>
        <w:ind w:left="655"/>
        <w:jc w:val="both"/>
        <w:rPr>
          <w:rFonts w:ascii="Times New Roman" w:hAnsi="Times New Roman" w:cs="Times New Roman"/>
        </w:rPr>
      </w:pPr>
      <w:r w:rsidRPr="005D2384">
        <w:rPr>
          <w:rFonts w:ascii="Times New Roman" w:hAnsi="Times New Roman" w:cs="Times New Roman" w:hint="eastAsia"/>
          <w:szCs w:val="24"/>
        </w:rPr>
        <w:t>4.</w:t>
      </w:r>
      <w:r w:rsidR="006543AA" w:rsidRPr="00C1446D">
        <w:rPr>
          <w:rFonts w:ascii="Times New Roman" w:hAnsi="Times New Roman" w:cs="Times New Roman"/>
        </w:rPr>
        <w:t>佳作：預計各類選出</w:t>
      </w:r>
      <w:r w:rsidR="006543AA" w:rsidRPr="00C1446D">
        <w:rPr>
          <w:rFonts w:ascii="Times New Roman" w:hAnsi="Times New Roman" w:cs="Times New Roman"/>
          <w:spacing w:val="-30"/>
        </w:rPr>
        <w:t xml:space="preserve"> </w:t>
      </w:r>
      <w:r w:rsidR="006543AA" w:rsidRPr="00C1446D">
        <w:rPr>
          <w:rFonts w:ascii="Times New Roman" w:hAnsi="Times New Roman" w:cs="Times New Roman"/>
          <w:spacing w:val="60"/>
        </w:rPr>
        <w:t>2</w:t>
      </w:r>
      <w:r w:rsidR="006543AA" w:rsidRPr="00C1446D">
        <w:rPr>
          <w:rFonts w:ascii="Times New Roman" w:hAnsi="Times New Roman" w:cs="Times New Roman"/>
        </w:rPr>
        <w:t>篇為原則，頒發佳作</w:t>
      </w:r>
      <w:proofErr w:type="gramStart"/>
      <w:r w:rsidR="006543AA" w:rsidRPr="00C1446D">
        <w:rPr>
          <w:rFonts w:ascii="Times New Roman" w:hAnsi="Times New Roman" w:cs="Times New Roman"/>
        </w:rPr>
        <w:t>獎牌乙面及</w:t>
      </w:r>
      <w:proofErr w:type="gramEnd"/>
      <w:r w:rsidR="006543AA" w:rsidRPr="00C1446D">
        <w:rPr>
          <w:rFonts w:ascii="Times New Roman" w:hAnsi="Times New Roman" w:cs="Times New Roman"/>
        </w:rPr>
        <w:t>獎金新臺幣</w:t>
      </w:r>
      <w:proofErr w:type="gramStart"/>
      <w:r w:rsidR="00DC1BC2" w:rsidRPr="00C1446D">
        <w:rPr>
          <w:rFonts w:ascii="Times New Roman" w:hAnsi="Times New Roman" w:cs="Times New Roman"/>
        </w:rPr>
        <w:t>捌</w:t>
      </w:r>
      <w:proofErr w:type="gramEnd"/>
      <w:r w:rsidR="006543AA" w:rsidRPr="00C1446D">
        <w:rPr>
          <w:rFonts w:ascii="Times New Roman" w:hAnsi="Times New Roman" w:cs="Times New Roman"/>
        </w:rPr>
        <w:t>千元。</w:t>
      </w:r>
    </w:p>
    <w:p w14:paraId="36BD5379" w14:textId="77777777" w:rsidR="006543AA" w:rsidRPr="00C1446D" w:rsidRDefault="006543AA" w:rsidP="007536EF">
      <w:pPr>
        <w:pStyle w:val="a8"/>
        <w:numPr>
          <w:ilvl w:val="0"/>
          <w:numId w:val="1"/>
        </w:numPr>
        <w:autoSpaceDE w:val="0"/>
        <w:autoSpaceDN w:val="0"/>
        <w:snapToGrid w:val="0"/>
        <w:spacing w:line="400" w:lineRule="exact"/>
        <w:ind w:leftChars="0" w:left="850" w:hanging="425"/>
        <w:jc w:val="both"/>
        <w:rPr>
          <w:color w:val="auto"/>
        </w:rPr>
      </w:pPr>
      <w:r w:rsidRPr="00C1446D">
        <w:rPr>
          <w:color w:val="auto"/>
        </w:rPr>
        <w:t>各獎項若任一類未達得獎標準，名額則可從缺或</w:t>
      </w:r>
      <w:proofErr w:type="gramStart"/>
      <w:r w:rsidRPr="00C1446D">
        <w:rPr>
          <w:color w:val="auto"/>
        </w:rPr>
        <w:t>不</w:t>
      </w:r>
      <w:proofErr w:type="gramEnd"/>
      <w:r w:rsidRPr="00C1446D">
        <w:rPr>
          <w:color w:val="auto"/>
        </w:rPr>
        <w:t>足額錄取，其缺額得由評審會</w:t>
      </w:r>
    </w:p>
    <w:p w14:paraId="18380DAC" w14:textId="77777777" w:rsidR="006543AA" w:rsidRPr="00C1446D" w:rsidRDefault="006543AA" w:rsidP="007536EF">
      <w:pPr>
        <w:autoSpaceDE w:val="0"/>
        <w:autoSpaceDN w:val="0"/>
        <w:snapToGrid w:val="0"/>
        <w:spacing w:afterLines="50" w:after="120" w:line="400" w:lineRule="exact"/>
        <w:ind w:left="885"/>
        <w:jc w:val="both"/>
        <w:rPr>
          <w:rFonts w:ascii="Times New Roman" w:hAnsi="Times New Roman" w:cs="Times New Roman"/>
        </w:rPr>
      </w:pPr>
      <w:r w:rsidRPr="00C1446D">
        <w:rPr>
          <w:rFonts w:ascii="Times New Roman" w:hAnsi="Times New Roman" w:cs="Times New Roman"/>
        </w:rPr>
        <w:t>議建議，經理監事會議議決後可彈性調整至其他類使用。</w:t>
      </w:r>
    </w:p>
    <w:p w14:paraId="39713941" w14:textId="77777777" w:rsidR="006543AA" w:rsidRDefault="006543AA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 w:rsidRPr="00C1446D">
        <w:rPr>
          <w:color w:val="auto"/>
        </w:rPr>
        <w:t>投稿電子郵件信箱地址為</w:t>
      </w:r>
      <w:r w:rsidRPr="00C1446D">
        <w:rPr>
          <w:color w:val="auto"/>
        </w:rPr>
        <w:t xml:space="preserve"> cpi.org@msa.hinet.net</w:t>
      </w:r>
      <w:r w:rsidRPr="00C1446D">
        <w:rPr>
          <w:color w:val="auto"/>
        </w:rPr>
        <w:t>，請以電子郵件附件方式寄送稿件之</w:t>
      </w:r>
      <w:r w:rsidRPr="00C1446D">
        <w:rPr>
          <w:color w:val="auto"/>
        </w:rPr>
        <w:t xml:space="preserve">WORD </w:t>
      </w:r>
      <w:r w:rsidRPr="00C1446D">
        <w:rPr>
          <w:color w:val="auto"/>
        </w:rPr>
        <w:t>檔及</w:t>
      </w:r>
      <w:r w:rsidRPr="00C1446D">
        <w:rPr>
          <w:color w:val="auto"/>
        </w:rPr>
        <w:t xml:space="preserve"> PDF </w:t>
      </w:r>
      <w:r w:rsidRPr="00C1446D">
        <w:rPr>
          <w:color w:val="auto"/>
        </w:rPr>
        <w:t>檔各一份。為便利編審作業，請於稿件</w:t>
      </w:r>
      <w:r w:rsidRPr="00C1446D">
        <w:rPr>
          <w:color w:val="auto"/>
        </w:rPr>
        <w:t>PDF</w:t>
      </w:r>
      <w:r w:rsidRPr="00C1446D">
        <w:rPr>
          <w:color w:val="auto"/>
        </w:rPr>
        <w:t>檔中移除作者之相關資料</w:t>
      </w:r>
      <w:r w:rsidRPr="00C1446D">
        <w:rPr>
          <w:color w:val="auto"/>
        </w:rPr>
        <w:t xml:space="preserve"> (</w:t>
      </w:r>
      <w:r w:rsidRPr="00C1446D">
        <w:rPr>
          <w:color w:val="auto"/>
        </w:rPr>
        <w:t>如姓名、服務機關、電話及電子郵件信箱等</w:t>
      </w:r>
      <w:r w:rsidRPr="00C1446D">
        <w:rPr>
          <w:color w:val="auto"/>
        </w:rPr>
        <w:t>)</w:t>
      </w:r>
      <w:r w:rsidRPr="00C1446D">
        <w:rPr>
          <w:color w:val="auto"/>
        </w:rPr>
        <w:t>。</w:t>
      </w:r>
    </w:p>
    <w:p w14:paraId="2A0DBDD5" w14:textId="549576FF" w:rsidR="00114D03" w:rsidRPr="00C1446D" w:rsidRDefault="00114D03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>
        <w:rPr>
          <w:rFonts w:hint="eastAsia"/>
          <w:color w:val="auto"/>
        </w:rPr>
        <w:t>投稿時請附上</w:t>
      </w:r>
      <w:r w:rsidRPr="00114D03">
        <w:rPr>
          <w:rFonts w:ascii="標楷體" w:eastAsia="標楷體" w:hAnsi="標楷體" w:hint="eastAsia"/>
          <w:color w:val="auto"/>
        </w:rPr>
        <w:t>「</w:t>
      </w:r>
      <w:r w:rsidRPr="00114D03">
        <w:rPr>
          <w:rFonts w:hint="eastAsia"/>
          <w:color w:val="auto"/>
        </w:rPr>
        <w:t>生成式人工智慧（</w:t>
      </w:r>
      <w:r w:rsidRPr="00114D03">
        <w:rPr>
          <w:rFonts w:hint="eastAsia"/>
          <w:color w:val="auto"/>
        </w:rPr>
        <w:t>AI</w:t>
      </w:r>
      <w:r w:rsidRPr="00114D03">
        <w:rPr>
          <w:rFonts w:hint="eastAsia"/>
          <w:color w:val="auto"/>
        </w:rPr>
        <w:t>）使用聲明書</w:t>
      </w:r>
      <w:r>
        <w:rPr>
          <w:rFonts w:asciiTheme="minorEastAsia" w:hAnsiTheme="minorEastAsia" w:hint="eastAsia"/>
          <w:color w:val="auto"/>
        </w:rPr>
        <w:t>」</w:t>
      </w:r>
      <w:r w:rsidR="006A1B67">
        <w:rPr>
          <w:rFonts w:asciiTheme="minorEastAsia" w:hAnsiTheme="minorEastAsia" w:hint="eastAsia"/>
          <w:color w:val="auto"/>
        </w:rPr>
        <w:t>(格式如</w:t>
      </w:r>
      <w:r w:rsidR="001D023E">
        <w:rPr>
          <w:rFonts w:asciiTheme="minorEastAsia" w:hAnsiTheme="minorEastAsia" w:hint="eastAsia"/>
          <w:color w:val="auto"/>
        </w:rPr>
        <w:t>後</w:t>
      </w:r>
      <w:r w:rsidR="006A1B67">
        <w:rPr>
          <w:rFonts w:asciiTheme="minorEastAsia" w:hAnsiTheme="minorEastAsia" w:hint="eastAsia"/>
          <w:color w:val="auto"/>
        </w:rPr>
        <w:t>附)</w:t>
      </w:r>
      <w:r w:rsidR="006A1B67">
        <w:rPr>
          <w:rFonts w:ascii="標楷體" w:eastAsia="標楷體" w:hAnsi="標楷體" w:hint="eastAsia"/>
          <w:color w:val="auto"/>
        </w:rPr>
        <w:t>。</w:t>
      </w:r>
    </w:p>
    <w:p w14:paraId="47AE4E2D" w14:textId="77777777" w:rsidR="006543AA" w:rsidRPr="00C1446D" w:rsidRDefault="006543AA" w:rsidP="007536EF">
      <w:pPr>
        <w:pStyle w:val="a8"/>
        <w:numPr>
          <w:ilvl w:val="0"/>
          <w:numId w:val="2"/>
        </w:numPr>
        <w:autoSpaceDE w:val="0"/>
        <w:autoSpaceDN w:val="0"/>
        <w:snapToGrid w:val="0"/>
        <w:spacing w:afterLines="50" w:after="120" w:line="400" w:lineRule="exact"/>
        <w:ind w:leftChars="0"/>
        <w:jc w:val="both"/>
        <w:rPr>
          <w:color w:val="auto"/>
        </w:rPr>
      </w:pPr>
      <w:r w:rsidRPr="00C1446D">
        <w:rPr>
          <w:color w:val="auto"/>
        </w:rPr>
        <w:t>徵稿格式說明請參閱石油季刊最後一頁稿約說明，若有任何疑問，請電洽</w:t>
      </w:r>
      <w:r w:rsidRPr="00C1446D">
        <w:rPr>
          <w:color w:val="auto"/>
        </w:rPr>
        <w:t xml:space="preserve"> 02-28201255 </w:t>
      </w:r>
      <w:r w:rsidRPr="00C1446D">
        <w:rPr>
          <w:color w:val="auto"/>
        </w:rPr>
        <w:t>石油季刊編輯部李小姐。</w:t>
      </w:r>
    </w:p>
    <w:bookmarkEnd w:id="0"/>
    <w:p w14:paraId="57F20C38" w14:textId="41B93162" w:rsidR="00A4761B" w:rsidRDefault="00A4761B" w:rsidP="007536EF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494895" w14:textId="77777777" w:rsidR="000B5040" w:rsidRDefault="000B5040" w:rsidP="000B5040">
      <w:pPr>
        <w:overflowPunct w:val="0"/>
        <w:spacing w:afterLines="50" w:after="120"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2F0423" w14:textId="6DD1B63E" w:rsidR="00A4761B" w:rsidRPr="003E3338" w:rsidRDefault="00A4761B" w:rsidP="000B5040">
      <w:pPr>
        <w:overflowPunct w:val="0"/>
        <w:spacing w:afterLines="50" w:after="120"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中國石油學會</w:t>
      </w: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114</w:t>
      </w: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年優秀論文徵選稿件</w:t>
      </w:r>
    </w:p>
    <w:p w14:paraId="7DBE82F6" w14:textId="77777777" w:rsidR="00A4761B" w:rsidRPr="003E3338" w:rsidRDefault="00A4761B" w:rsidP="00D016CA">
      <w:pPr>
        <w:overflowPunct w:val="0"/>
        <w:spacing w:afterLines="50" w:after="120"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生成式人工智慧（</w:t>
      </w: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AI</w:t>
      </w:r>
      <w:r w:rsidRPr="003E3338">
        <w:rPr>
          <w:rFonts w:ascii="Times New Roman" w:hAnsi="Times New Roman" w:cs="Times New Roman" w:hint="eastAsia"/>
          <w:b/>
          <w:bCs/>
          <w:sz w:val="36"/>
          <w:szCs w:val="36"/>
        </w:rPr>
        <w:t>）使用聲明書</w:t>
      </w:r>
    </w:p>
    <w:p w14:paraId="10B305D1" w14:textId="77777777" w:rsidR="00A4761B" w:rsidRPr="00A4761B" w:rsidRDefault="00A4761B" w:rsidP="00A4761B">
      <w:pPr>
        <w:overflowPunct w:val="0"/>
        <w:spacing w:afterLines="50" w:after="120" w:line="40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039C902A" w14:textId="36151FB2" w:rsidR="00A4761B" w:rsidRPr="00A4761B" w:rsidRDefault="007E7570" w:rsidP="005E1061">
      <w:pPr>
        <w:overflowPunct w:val="0"/>
        <w:spacing w:beforeLines="50" w:before="120" w:afterLines="50" w:after="12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A4761B" w:rsidRPr="00A4761B">
        <w:rPr>
          <w:rFonts w:ascii="Times New Roman" w:hAnsi="Times New Roman" w:cs="Times New Roman" w:hint="eastAsia"/>
        </w:rPr>
        <w:t>本人（或本研究團隊）謹此聲明，於本次投稿</w:t>
      </w:r>
      <w:r w:rsidRPr="00A4761B">
        <w:rPr>
          <w:rFonts w:ascii="Times New Roman" w:hAnsi="Times New Roman" w:cs="Times New Roman" w:hint="eastAsia"/>
        </w:rPr>
        <w:t>名稱</w:t>
      </w:r>
      <w:r w:rsidR="00A4761B" w:rsidRPr="00A4761B">
        <w:rPr>
          <w:rFonts w:ascii="Times New Roman" w:hAnsi="Times New Roman" w:cs="Times New Roman" w:hint="eastAsia"/>
        </w:rPr>
        <w:t>《</w:t>
      </w:r>
      <w:r w:rsidR="00A4761B" w:rsidRPr="00A4761B">
        <w:rPr>
          <w:rFonts w:ascii="Times New Roman" w:hAnsi="Times New Roman" w:cs="Times New Roman" w:hint="eastAsia"/>
        </w:rPr>
        <w:t>___________________</w:t>
      </w:r>
      <w:r w:rsidR="00A4761B" w:rsidRPr="00A4761B">
        <w:rPr>
          <w:rFonts w:ascii="Times New Roman" w:hAnsi="Times New Roman" w:cs="Times New Roman"/>
        </w:rPr>
        <w:t>____________</w:t>
      </w:r>
      <w:r w:rsidR="00A4761B" w:rsidRPr="00A4761B">
        <w:rPr>
          <w:rFonts w:ascii="Times New Roman" w:hAnsi="Times New Roman" w:cs="Times New Roman" w:hint="eastAsia"/>
        </w:rPr>
        <w:t>》撰寫與研究過程中，對於生成式人工智慧（如</w:t>
      </w:r>
      <w:r w:rsidR="00A4761B" w:rsidRPr="00A4761B">
        <w:rPr>
          <w:rFonts w:ascii="Times New Roman" w:hAnsi="Times New Roman" w:cs="Times New Roman" w:hint="eastAsia"/>
        </w:rPr>
        <w:t xml:space="preserve"> ChatGPT</w:t>
      </w:r>
      <w:r w:rsidR="00A4761B" w:rsidRPr="00A4761B">
        <w:rPr>
          <w:rFonts w:ascii="Times New Roman" w:hAnsi="Times New Roman" w:cs="Times New Roman" w:hint="eastAsia"/>
        </w:rPr>
        <w:t>、</w:t>
      </w:r>
      <w:r w:rsidR="00A4761B" w:rsidRPr="00A4761B">
        <w:rPr>
          <w:rFonts w:ascii="Times New Roman" w:hAnsi="Times New Roman" w:cs="Times New Roman" w:hint="eastAsia"/>
        </w:rPr>
        <w:t>Gemini</w:t>
      </w:r>
      <w:r w:rsidR="00A4761B" w:rsidRPr="00A4761B">
        <w:rPr>
          <w:rFonts w:ascii="Times New Roman" w:hAnsi="Times New Roman" w:cs="Times New Roman" w:hint="eastAsia"/>
        </w:rPr>
        <w:t>、</w:t>
      </w:r>
      <w:r w:rsidR="00A4761B" w:rsidRPr="00A4761B">
        <w:rPr>
          <w:rFonts w:ascii="Times New Roman" w:hAnsi="Times New Roman" w:cs="Times New Roman" w:hint="eastAsia"/>
        </w:rPr>
        <w:t>Claude</w:t>
      </w:r>
      <w:r w:rsidR="00A4761B" w:rsidRPr="00A4761B">
        <w:rPr>
          <w:rFonts w:ascii="Times New Roman" w:hAnsi="Times New Roman" w:cs="Times New Roman" w:hint="eastAsia"/>
        </w:rPr>
        <w:t>、</w:t>
      </w:r>
      <w:r w:rsidR="00A4761B" w:rsidRPr="00A4761B">
        <w:rPr>
          <w:rFonts w:ascii="Times New Roman" w:hAnsi="Times New Roman" w:cs="Times New Roman" w:hint="eastAsia"/>
        </w:rPr>
        <w:t xml:space="preserve">Copilot </w:t>
      </w:r>
      <w:r w:rsidR="00A4761B" w:rsidRPr="00A4761B">
        <w:rPr>
          <w:rFonts w:ascii="Times New Roman" w:hAnsi="Times New Roman" w:cs="Times New Roman" w:hint="eastAsia"/>
        </w:rPr>
        <w:t>等工具）</w:t>
      </w:r>
      <w:r>
        <w:rPr>
          <w:rFonts w:ascii="Times New Roman" w:hAnsi="Times New Roman" w:cs="Times New Roman" w:hint="eastAsia"/>
        </w:rPr>
        <w:t>之</w:t>
      </w:r>
      <w:r w:rsidR="00A4761B" w:rsidRPr="00A4761B">
        <w:rPr>
          <w:rFonts w:ascii="Times New Roman" w:hAnsi="Times New Roman" w:cs="Times New Roman" w:hint="eastAsia"/>
        </w:rPr>
        <w:t>使用情形</w:t>
      </w:r>
      <w:r>
        <w:rPr>
          <w:rFonts w:ascii="Times New Roman" w:hAnsi="Times New Roman" w:cs="Times New Roman" w:hint="eastAsia"/>
        </w:rPr>
        <w:t>，</w:t>
      </w:r>
      <w:r w:rsidR="00A4761B" w:rsidRPr="00A4761B">
        <w:rPr>
          <w:rFonts w:ascii="Times New Roman" w:hAnsi="Times New Roman" w:cs="Times New Roman" w:hint="eastAsia"/>
        </w:rPr>
        <w:t>請勾選</w:t>
      </w:r>
      <w:r>
        <w:rPr>
          <w:rFonts w:ascii="Times New Roman" w:hAnsi="Times New Roman" w:cs="Times New Roman" w:hint="eastAsia"/>
        </w:rPr>
        <w:t>下述</w:t>
      </w:r>
      <w:r w:rsidR="00A4761B" w:rsidRPr="00A4761B">
        <w:rPr>
          <w:rFonts w:ascii="Times New Roman" w:hAnsi="Times New Roman" w:cs="Times New Roman" w:hint="eastAsia"/>
        </w:rPr>
        <w:t>適用項目：</w:t>
      </w:r>
    </w:p>
    <w:p w14:paraId="2853552E" w14:textId="77777777" w:rsidR="00A4761B" w:rsidRPr="00A4761B" w:rsidRDefault="00A4761B" w:rsidP="005E1061">
      <w:pPr>
        <w:overflowPunct w:val="0"/>
        <w:spacing w:beforeLines="50" w:before="120" w:afterLines="50" w:after="120" w:line="480" w:lineRule="exact"/>
        <w:ind w:leftChars="5" w:left="348" w:hangingChars="140" w:hanging="336"/>
        <w:jc w:val="both"/>
        <w:rPr>
          <w:rFonts w:ascii="Times New Roman" w:hAnsi="Times New Roman" w:cs="Times New Roman"/>
        </w:rPr>
      </w:pPr>
      <w:r w:rsidRPr="00A4761B">
        <w:rPr>
          <w:rFonts w:ascii="Segoe UI Symbol" w:hAnsi="Segoe UI Symbol" w:cs="Segoe UI Symbol"/>
        </w:rPr>
        <w:t>☐</w:t>
      </w:r>
      <w:r w:rsidRPr="00A4761B">
        <w:rPr>
          <w:rFonts w:ascii="Times New Roman" w:hAnsi="Times New Roman" w:cs="Times New Roman"/>
        </w:rPr>
        <w:t xml:space="preserve"> </w:t>
      </w:r>
      <w:r w:rsidRPr="00A4761B">
        <w:rPr>
          <w:rFonts w:ascii="Times New Roman" w:hAnsi="Times New Roman" w:cs="Times New Roman" w:hint="eastAsia"/>
        </w:rPr>
        <w:t>本文未使用任何生成式人工智慧工具於資料蒐集、資料分析、內容撰寫、語言潤飾或其他任何研究與寫作過程中。</w:t>
      </w:r>
    </w:p>
    <w:p w14:paraId="7649BD14" w14:textId="69DA0FBD" w:rsidR="00A4761B" w:rsidRPr="00A4761B" w:rsidRDefault="00A4761B" w:rsidP="005E1061">
      <w:pPr>
        <w:overflowPunct w:val="0"/>
        <w:spacing w:beforeLines="50" w:before="120" w:afterLines="50" w:after="120" w:line="480" w:lineRule="exact"/>
        <w:ind w:leftChars="5" w:left="348" w:hangingChars="140" w:hanging="336"/>
        <w:jc w:val="both"/>
        <w:rPr>
          <w:rFonts w:ascii="Times New Roman" w:hAnsi="Times New Roman" w:cs="Times New Roman"/>
        </w:rPr>
      </w:pPr>
      <w:r w:rsidRPr="00A4761B">
        <w:rPr>
          <w:rFonts w:ascii="Segoe UI Symbol" w:hAnsi="Segoe UI Symbol" w:cs="Segoe UI Symbol"/>
        </w:rPr>
        <w:t>☐</w:t>
      </w:r>
      <w:r w:rsidRPr="00A4761B">
        <w:rPr>
          <w:rFonts w:ascii="Times New Roman" w:hAnsi="Times New Roman" w:cs="Times New Roman"/>
        </w:rPr>
        <w:t xml:space="preserve"> </w:t>
      </w:r>
      <w:r w:rsidRPr="00A4761B">
        <w:rPr>
          <w:rFonts w:ascii="Times New Roman" w:hAnsi="Times New Roman" w:cs="Times New Roman" w:hint="eastAsia"/>
        </w:rPr>
        <w:t>本文部分使用生成式人工智慧工具。</w:t>
      </w:r>
    </w:p>
    <w:p w14:paraId="2B890710" w14:textId="6CF43419" w:rsidR="00A4761B" w:rsidRPr="00A4761B" w:rsidRDefault="00A4761B" w:rsidP="005E1061">
      <w:pPr>
        <w:overflowPunct w:val="0"/>
        <w:spacing w:beforeLines="50" w:before="120" w:afterLines="50" w:after="120" w:line="480" w:lineRule="exact"/>
        <w:ind w:leftChars="5" w:left="348" w:hangingChars="140" w:hanging="336"/>
        <w:jc w:val="both"/>
        <w:rPr>
          <w:rFonts w:ascii="Times New Roman" w:hAnsi="Times New Roman" w:cs="Times New Roman"/>
        </w:rPr>
      </w:pPr>
      <w:r w:rsidRPr="00A4761B">
        <w:rPr>
          <w:rFonts w:ascii="Segoe UI Symbol" w:hAnsi="Segoe UI Symbol" w:cs="Segoe UI Symbol"/>
        </w:rPr>
        <w:t>☐</w:t>
      </w:r>
      <w:r w:rsidRPr="00A4761B">
        <w:rPr>
          <w:rFonts w:ascii="Times New Roman" w:hAnsi="Times New Roman" w:cs="Times New Roman"/>
        </w:rPr>
        <w:t xml:space="preserve"> </w:t>
      </w:r>
      <w:r w:rsidRPr="00A4761B">
        <w:rPr>
          <w:rFonts w:ascii="Times New Roman" w:hAnsi="Times New Roman" w:cs="Times New Roman" w:hint="eastAsia"/>
        </w:rPr>
        <w:t>本文廣泛使用生成式人工智慧工具，所有生成內容皆經作者審核，並確保無侵犯智慧財產權或違反學術倫理之情事。</w:t>
      </w:r>
    </w:p>
    <w:p w14:paraId="435B4AE5" w14:textId="77777777" w:rsidR="00A4761B" w:rsidRDefault="00A4761B" w:rsidP="00A4761B">
      <w:pPr>
        <w:overflowPunct w:val="0"/>
        <w:spacing w:afterLines="50" w:after="120" w:line="40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5C876152" w14:textId="77777777" w:rsidR="005E1061" w:rsidRDefault="005E1061" w:rsidP="00A4761B">
      <w:pPr>
        <w:overflowPunct w:val="0"/>
        <w:spacing w:afterLines="50" w:after="120" w:line="40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7705493B" w14:textId="77777777" w:rsidR="005E1061" w:rsidRPr="00A4761B" w:rsidRDefault="005E1061" w:rsidP="00A4761B">
      <w:pPr>
        <w:overflowPunct w:val="0"/>
        <w:spacing w:afterLines="50" w:after="120" w:line="40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205502FE" w14:textId="64C77B48" w:rsidR="00A4761B" w:rsidRPr="00A4761B" w:rsidRDefault="00A4761B" w:rsidP="005E1061">
      <w:pPr>
        <w:overflowPunct w:val="0"/>
        <w:spacing w:beforeLines="100" w:before="240" w:afterLines="50" w:after="120" w:line="400" w:lineRule="exact"/>
        <w:jc w:val="both"/>
        <w:rPr>
          <w:rFonts w:ascii="Times New Roman" w:hAnsi="Times New Roman" w:cs="Times New Roman"/>
        </w:rPr>
      </w:pPr>
      <w:r w:rsidRPr="00A4761B">
        <w:rPr>
          <w:rFonts w:ascii="Times New Roman" w:hAnsi="Times New Roman" w:cs="Times New Roman" w:hint="eastAsia"/>
        </w:rPr>
        <w:t>作者姓名（簽名）：</w:t>
      </w:r>
      <w:r w:rsidRPr="00A4761B">
        <w:rPr>
          <w:rFonts w:ascii="Times New Roman" w:hAnsi="Times New Roman" w:cs="Times New Roman" w:hint="eastAsia"/>
        </w:rPr>
        <w:t>________________</w:t>
      </w:r>
      <w:bookmarkStart w:id="1" w:name="_Hlk199847884"/>
      <w:r w:rsidRPr="00A4761B">
        <w:rPr>
          <w:rFonts w:ascii="Times New Roman" w:hAnsi="Times New Roman" w:cs="Times New Roman" w:hint="eastAsia"/>
        </w:rPr>
        <w:t>_</w:t>
      </w:r>
      <w:r w:rsidR="00D016CA" w:rsidRPr="00D016CA">
        <w:rPr>
          <w:rFonts w:ascii="Times New Roman" w:hAnsi="Times New Roman" w:cs="Times New Roman"/>
        </w:rPr>
        <w:t>____</w:t>
      </w:r>
      <w:r w:rsidRPr="00A4761B">
        <w:rPr>
          <w:rFonts w:ascii="Times New Roman" w:hAnsi="Times New Roman" w:cs="Times New Roman" w:hint="eastAsia"/>
        </w:rPr>
        <w:t>___</w:t>
      </w:r>
      <w:bookmarkEnd w:id="1"/>
      <w:r w:rsidR="00D016CA" w:rsidRPr="00D016CA">
        <w:rPr>
          <w:rFonts w:ascii="Times New Roman" w:hAnsi="Times New Roman" w:cs="Times New Roman"/>
        </w:rPr>
        <w:t>__</w:t>
      </w:r>
    </w:p>
    <w:p w14:paraId="78608EE8" w14:textId="53D176F6" w:rsidR="00A4761B" w:rsidRPr="00A4761B" w:rsidRDefault="00A4761B" w:rsidP="005E1061">
      <w:pPr>
        <w:overflowPunct w:val="0"/>
        <w:spacing w:beforeLines="100" w:before="240" w:afterLines="50" w:after="120" w:line="400" w:lineRule="exact"/>
        <w:jc w:val="both"/>
        <w:rPr>
          <w:rFonts w:ascii="Times New Roman" w:hAnsi="Times New Roman" w:cs="Times New Roman"/>
        </w:rPr>
      </w:pPr>
      <w:r w:rsidRPr="00A4761B">
        <w:rPr>
          <w:rFonts w:ascii="Times New Roman" w:hAnsi="Times New Roman" w:cs="Times New Roman" w:hint="eastAsia"/>
        </w:rPr>
        <w:t>聯絡信箱：</w:t>
      </w:r>
      <w:r w:rsidRPr="00A4761B">
        <w:rPr>
          <w:rFonts w:ascii="Times New Roman" w:hAnsi="Times New Roman" w:cs="Times New Roman" w:hint="eastAsia"/>
        </w:rPr>
        <w:t>__________________________</w:t>
      </w:r>
      <w:r w:rsidR="00D016CA" w:rsidRPr="00D016CA">
        <w:rPr>
          <w:rFonts w:ascii="Times New Roman" w:hAnsi="Times New Roman" w:cs="Times New Roman"/>
        </w:rPr>
        <w:t>______</w:t>
      </w:r>
      <w:r w:rsidRPr="00A4761B">
        <w:rPr>
          <w:rFonts w:ascii="Times New Roman" w:hAnsi="Times New Roman" w:cs="Times New Roman" w:hint="eastAsia"/>
        </w:rPr>
        <w:t>_</w:t>
      </w:r>
    </w:p>
    <w:p w14:paraId="78A84C79" w14:textId="6F7594A4" w:rsidR="006543AA" w:rsidRPr="00C1446D" w:rsidRDefault="00A4761B" w:rsidP="005E1061">
      <w:pPr>
        <w:overflowPunct w:val="0"/>
        <w:spacing w:beforeLines="100" w:before="240" w:afterLines="50" w:after="120" w:line="400" w:lineRule="exact"/>
        <w:jc w:val="both"/>
        <w:rPr>
          <w:rFonts w:ascii="Times New Roman" w:hAnsi="Times New Roman" w:cs="Times New Roman"/>
        </w:rPr>
      </w:pPr>
      <w:r w:rsidRPr="00A4761B">
        <w:rPr>
          <w:rFonts w:ascii="Times New Roman" w:hAnsi="Times New Roman" w:cs="Times New Roman" w:hint="eastAsia"/>
        </w:rPr>
        <w:t>日</w:t>
      </w:r>
      <w:r w:rsidRPr="00A4761B">
        <w:rPr>
          <w:rFonts w:ascii="Times New Roman" w:hAnsi="Times New Roman" w:cs="Times New Roman" w:hint="eastAsia"/>
        </w:rPr>
        <w:t xml:space="preserve">    </w:t>
      </w:r>
      <w:r w:rsidRPr="00A4761B">
        <w:rPr>
          <w:rFonts w:ascii="Times New Roman" w:hAnsi="Times New Roman" w:cs="Times New Roman" w:hint="eastAsia"/>
        </w:rPr>
        <w:t>期：</w:t>
      </w:r>
      <w:r w:rsidRPr="00A4761B">
        <w:rPr>
          <w:rFonts w:ascii="Times New Roman" w:hAnsi="Times New Roman" w:cs="Times New Roman" w:hint="eastAsia"/>
        </w:rPr>
        <w:t>___</w:t>
      </w:r>
      <w:r w:rsidR="00D016CA" w:rsidRPr="00D016CA">
        <w:rPr>
          <w:rFonts w:ascii="Times New Roman" w:hAnsi="Times New Roman" w:cs="Times New Roman"/>
        </w:rPr>
        <w:t>___</w:t>
      </w:r>
      <w:r w:rsidRPr="00A4761B">
        <w:rPr>
          <w:rFonts w:ascii="Times New Roman" w:hAnsi="Times New Roman" w:cs="Times New Roman" w:hint="eastAsia"/>
        </w:rPr>
        <w:t>___</w:t>
      </w:r>
      <w:r w:rsidRPr="00A4761B">
        <w:rPr>
          <w:rFonts w:ascii="Times New Roman" w:hAnsi="Times New Roman" w:cs="Times New Roman" w:hint="eastAsia"/>
        </w:rPr>
        <w:t>年</w:t>
      </w:r>
      <w:r w:rsidRPr="00A4761B">
        <w:rPr>
          <w:rFonts w:ascii="Times New Roman" w:hAnsi="Times New Roman" w:cs="Times New Roman" w:hint="eastAsia"/>
        </w:rPr>
        <w:t>____</w:t>
      </w:r>
      <w:r w:rsidR="00D016CA" w:rsidRPr="00D016CA">
        <w:rPr>
          <w:rFonts w:ascii="Times New Roman" w:hAnsi="Times New Roman" w:cs="Times New Roman"/>
        </w:rPr>
        <w:t>___</w:t>
      </w:r>
      <w:r w:rsidRPr="00A4761B">
        <w:rPr>
          <w:rFonts w:ascii="Times New Roman" w:hAnsi="Times New Roman" w:cs="Times New Roman" w:hint="eastAsia"/>
        </w:rPr>
        <w:t>__</w:t>
      </w:r>
      <w:r w:rsidRPr="00A4761B">
        <w:rPr>
          <w:rFonts w:ascii="Times New Roman" w:hAnsi="Times New Roman" w:cs="Times New Roman" w:hint="eastAsia"/>
        </w:rPr>
        <w:t>月</w:t>
      </w:r>
      <w:r w:rsidRPr="00A4761B">
        <w:rPr>
          <w:rFonts w:ascii="Times New Roman" w:hAnsi="Times New Roman" w:cs="Times New Roman" w:hint="eastAsia"/>
        </w:rPr>
        <w:t>____</w:t>
      </w:r>
      <w:r w:rsidR="00D016CA" w:rsidRPr="00D016CA">
        <w:rPr>
          <w:rFonts w:ascii="Times New Roman" w:hAnsi="Times New Roman" w:cs="Times New Roman"/>
        </w:rPr>
        <w:t>__</w:t>
      </w:r>
      <w:r w:rsidRPr="00A4761B">
        <w:rPr>
          <w:rFonts w:ascii="Times New Roman" w:hAnsi="Times New Roman" w:cs="Times New Roman" w:hint="eastAsia"/>
        </w:rPr>
        <w:t>___</w:t>
      </w:r>
      <w:r w:rsidRPr="00A4761B">
        <w:rPr>
          <w:rFonts w:ascii="Times New Roman" w:hAnsi="Times New Roman" w:cs="Times New Roman" w:hint="eastAsia"/>
        </w:rPr>
        <w:t>日</w:t>
      </w:r>
    </w:p>
    <w:sectPr w:rsidR="006543AA" w:rsidRPr="00C1446D" w:rsidSect="00D83FE4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418" w:right="992" w:bottom="1440" w:left="129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7DAF" w14:textId="77777777" w:rsidR="00BC5B8A" w:rsidRDefault="00BC5B8A" w:rsidP="00832143">
      <w:r>
        <w:separator/>
      </w:r>
    </w:p>
  </w:endnote>
  <w:endnote w:type="continuationSeparator" w:id="0">
    <w:p w14:paraId="795FFA3A" w14:textId="77777777" w:rsidR="00BC5B8A" w:rsidRDefault="00BC5B8A" w:rsidP="0083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55D6" w14:textId="77777777" w:rsidR="00BC5B8A" w:rsidRDefault="00BC5B8A" w:rsidP="00832143">
      <w:r>
        <w:separator/>
      </w:r>
    </w:p>
  </w:footnote>
  <w:footnote w:type="continuationSeparator" w:id="0">
    <w:p w14:paraId="43A02A36" w14:textId="77777777" w:rsidR="00BC5B8A" w:rsidRDefault="00BC5B8A" w:rsidP="0083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1CA7"/>
    <w:multiLevelType w:val="hybridMultilevel"/>
    <w:tmpl w:val="AE5C8124"/>
    <w:lvl w:ilvl="0" w:tplc="5D8427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3704F"/>
    <w:multiLevelType w:val="hybridMultilevel"/>
    <w:tmpl w:val="8020D3AA"/>
    <w:lvl w:ilvl="0" w:tplc="281AC290">
      <w:start w:val="1"/>
      <w:numFmt w:val="taiwaneseCountingThousand"/>
      <w:lvlText w:val="(%1)"/>
      <w:lvlJc w:val="left"/>
      <w:pPr>
        <w:ind w:left="866" w:hanging="384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83428095">
    <w:abstractNumId w:val="1"/>
  </w:num>
  <w:num w:numId="2" w16cid:durableId="6672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016A18"/>
    <w:rsid w:val="00020333"/>
    <w:rsid w:val="00020ECC"/>
    <w:rsid w:val="00034FE5"/>
    <w:rsid w:val="000408D9"/>
    <w:rsid w:val="00075BD4"/>
    <w:rsid w:val="00077FEA"/>
    <w:rsid w:val="00084F4F"/>
    <w:rsid w:val="000B1648"/>
    <w:rsid w:val="000B46D4"/>
    <w:rsid w:val="000B5040"/>
    <w:rsid w:val="00114D03"/>
    <w:rsid w:val="00131845"/>
    <w:rsid w:val="001432E4"/>
    <w:rsid w:val="00144B84"/>
    <w:rsid w:val="001941CC"/>
    <w:rsid w:val="00194D62"/>
    <w:rsid w:val="001A0DE8"/>
    <w:rsid w:val="001A3126"/>
    <w:rsid w:val="001B5439"/>
    <w:rsid w:val="001B6E11"/>
    <w:rsid w:val="001D023E"/>
    <w:rsid w:val="001D1A50"/>
    <w:rsid w:val="001D7188"/>
    <w:rsid w:val="001F481B"/>
    <w:rsid w:val="00211056"/>
    <w:rsid w:val="002134D8"/>
    <w:rsid w:val="002232E0"/>
    <w:rsid w:val="0023718B"/>
    <w:rsid w:val="00256C2E"/>
    <w:rsid w:val="002643B5"/>
    <w:rsid w:val="00265B62"/>
    <w:rsid w:val="00267C51"/>
    <w:rsid w:val="0027669E"/>
    <w:rsid w:val="00286CD7"/>
    <w:rsid w:val="0029270C"/>
    <w:rsid w:val="00295575"/>
    <w:rsid w:val="002A1999"/>
    <w:rsid w:val="002A5F74"/>
    <w:rsid w:val="002B23A2"/>
    <w:rsid w:val="002D31A6"/>
    <w:rsid w:val="002F20D2"/>
    <w:rsid w:val="003074BE"/>
    <w:rsid w:val="00310EFF"/>
    <w:rsid w:val="0033671B"/>
    <w:rsid w:val="00343A5F"/>
    <w:rsid w:val="00351D19"/>
    <w:rsid w:val="003648DB"/>
    <w:rsid w:val="0037775F"/>
    <w:rsid w:val="00382287"/>
    <w:rsid w:val="00392CAE"/>
    <w:rsid w:val="00397D15"/>
    <w:rsid w:val="003D674E"/>
    <w:rsid w:val="003E3338"/>
    <w:rsid w:val="003F2159"/>
    <w:rsid w:val="00400589"/>
    <w:rsid w:val="00405A7C"/>
    <w:rsid w:val="0041305E"/>
    <w:rsid w:val="00432353"/>
    <w:rsid w:val="0044003C"/>
    <w:rsid w:val="004505A4"/>
    <w:rsid w:val="00450B0E"/>
    <w:rsid w:val="004635F0"/>
    <w:rsid w:val="004D251C"/>
    <w:rsid w:val="004E7ACE"/>
    <w:rsid w:val="004F0A75"/>
    <w:rsid w:val="005127BC"/>
    <w:rsid w:val="00521774"/>
    <w:rsid w:val="005262AA"/>
    <w:rsid w:val="00531CFF"/>
    <w:rsid w:val="00534D96"/>
    <w:rsid w:val="005468C6"/>
    <w:rsid w:val="00550097"/>
    <w:rsid w:val="00555782"/>
    <w:rsid w:val="005D2384"/>
    <w:rsid w:val="005D2E4D"/>
    <w:rsid w:val="005E1061"/>
    <w:rsid w:val="005F054C"/>
    <w:rsid w:val="00612852"/>
    <w:rsid w:val="006330C8"/>
    <w:rsid w:val="006331F9"/>
    <w:rsid w:val="006543AA"/>
    <w:rsid w:val="00672418"/>
    <w:rsid w:val="006820A7"/>
    <w:rsid w:val="006A1B67"/>
    <w:rsid w:val="006A1C44"/>
    <w:rsid w:val="006B0478"/>
    <w:rsid w:val="006B5D93"/>
    <w:rsid w:val="006D11B8"/>
    <w:rsid w:val="006E2FA3"/>
    <w:rsid w:val="0070039D"/>
    <w:rsid w:val="007113D4"/>
    <w:rsid w:val="007115B2"/>
    <w:rsid w:val="007255BB"/>
    <w:rsid w:val="007536EF"/>
    <w:rsid w:val="00753E5F"/>
    <w:rsid w:val="0075593E"/>
    <w:rsid w:val="00766F5F"/>
    <w:rsid w:val="00783C03"/>
    <w:rsid w:val="007A1BDC"/>
    <w:rsid w:val="007A6794"/>
    <w:rsid w:val="007C22AB"/>
    <w:rsid w:val="007D0966"/>
    <w:rsid w:val="007E7570"/>
    <w:rsid w:val="007F1993"/>
    <w:rsid w:val="007F3D21"/>
    <w:rsid w:val="00800F10"/>
    <w:rsid w:val="00801FDC"/>
    <w:rsid w:val="00805EC8"/>
    <w:rsid w:val="008107CE"/>
    <w:rsid w:val="00817480"/>
    <w:rsid w:val="00832143"/>
    <w:rsid w:val="00834FDE"/>
    <w:rsid w:val="008467AC"/>
    <w:rsid w:val="008527F7"/>
    <w:rsid w:val="00856F8F"/>
    <w:rsid w:val="008D7A64"/>
    <w:rsid w:val="008E087C"/>
    <w:rsid w:val="008F20FF"/>
    <w:rsid w:val="008F5826"/>
    <w:rsid w:val="008F67CF"/>
    <w:rsid w:val="009026D6"/>
    <w:rsid w:val="00906C80"/>
    <w:rsid w:val="0090798F"/>
    <w:rsid w:val="009348C6"/>
    <w:rsid w:val="00955FE0"/>
    <w:rsid w:val="00961803"/>
    <w:rsid w:val="0099117D"/>
    <w:rsid w:val="009A137F"/>
    <w:rsid w:val="009A66C5"/>
    <w:rsid w:val="009B0B1B"/>
    <w:rsid w:val="009B16CC"/>
    <w:rsid w:val="009C586E"/>
    <w:rsid w:val="009D1D72"/>
    <w:rsid w:val="009D7D3B"/>
    <w:rsid w:val="009E4B47"/>
    <w:rsid w:val="00A122CC"/>
    <w:rsid w:val="00A2725F"/>
    <w:rsid w:val="00A31D8C"/>
    <w:rsid w:val="00A31EE5"/>
    <w:rsid w:val="00A4761B"/>
    <w:rsid w:val="00A65967"/>
    <w:rsid w:val="00A71FE4"/>
    <w:rsid w:val="00A90FCA"/>
    <w:rsid w:val="00AB5B1E"/>
    <w:rsid w:val="00AC47FE"/>
    <w:rsid w:val="00AF7A39"/>
    <w:rsid w:val="00B0246D"/>
    <w:rsid w:val="00B02476"/>
    <w:rsid w:val="00B23567"/>
    <w:rsid w:val="00B4013E"/>
    <w:rsid w:val="00B408FB"/>
    <w:rsid w:val="00B64FA5"/>
    <w:rsid w:val="00B814BA"/>
    <w:rsid w:val="00B965E5"/>
    <w:rsid w:val="00BA0930"/>
    <w:rsid w:val="00BC0007"/>
    <w:rsid w:val="00BC5B8A"/>
    <w:rsid w:val="00C1446D"/>
    <w:rsid w:val="00C14683"/>
    <w:rsid w:val="00C55237"/>
    <w:rsid w:val="00C86BD8"/>
    <w:rsid w:val="00CA11A8"/>
    <w:rsid w:val="00CB423E"/>
    <w:rsid w:val="00CF17C6"/>
    <w:rsid w:val="00CF7EEB"/>
    <w:rsid w:val="00D016CA"/>
    <w:rsid w:val="00D02F50"/>
    <w:rsid w:val="00D11A35"/>
    <w:rsid w:val="00D160E8"/>
    <w:rsid w:val="00D160ED"/>
    <w:rsid w:val="00D250DF"/>
    <w:rsid w:val="00D34006"/>
    <w:rsid w:val="00D34FE8"/>
    <w:rsid w:val="00D61F53"/>
    <w:rsid w:val="00D71664"/>
    <w:rsid w:val="00D71C19"/>
    <w:rsid w:val="00D83FE4"/>
    <w:rsid w:val="00DA6EFD"/>
    <w:rsid w:val="00DC1BC2"/>
    <w:rsid w:val="00DD0975"/>
    <w:rsid w:val="00DE31C4"/>
    <w:rsid w:val="00E04ABE"/>
    <w:rsid w:val="00E12EF2"/>
    <w:rsid w:val="00E23A01"/>
    <w:rsid w:val="00E43AA0"/>
    <w:rsid w:val="00E44B15"/>
    <w:rsid w:val="00E5290E"/>
    <w:rsid w:val="00E5686D"/>
    <w:rsid w:val="00E60F49"/>
    <w:rsid w:val="00E804E9"/>
    <w:rsid w:val="00E903FA"/>
    <w:rsid w:val="00EA052E"/>
    <w:rsid w:val="00EA2702"/>
    <w:rsid w:val="00EB1F70"/>
    <w:rsid w:val="00EC36B6"/>
    <w:rsid w:val="00EC75E9"/>
    <w:rsid w:val="00ED25A7"/>
    <w:rsid w:val="00ED7576"/>
    <w:rsid w:val="00EF2885"/>
    <w:rsid w:val="00F025A8"/>
    <w:rsid w:val="00F05000"/>
    <w:rsid w:val="00F10975"/>
    <w:rsid w:val="00F123E4"/>
    <w:rsid w:val="00F128F7"/>
    <w:rsid w:val="00F22152"/>
    <w:rsid w:val="00F408C3"/>
    <w:rsid w:val="00F66A0E"/>
    <w:rsid w:val="00F72D37"/>
    <w:rsid w:val="00F8588E"/>
    <w:rsid w:val="00FA7B86"/>
    <w:rsid w:val="00FC71F2"/>
    <w:rsid w:val="00FC753C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2AB8"/>
  <w15:docId w15:val="{6E32D926-AD8D-4649-B0E8-2FC5526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21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214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D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906C8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B42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7">
    <w:name w:val="章"/>
    <w:basedOn w:val="a"/>
    <w:qFormat/>
    <w:rsid w:val="00E23A01"/>
    <w:pPr>
      <w:widowControl/>
      <w:snapToGrid w:val="0"/>
      <w:spacing w:beforeLines="50" w:line="360" w:lineRule="auto"/>
      <w:jc w:val="center"/>
    </w:pPr>
    <w:rPr>
      <w:rFonts w:ascii="Times New Roman" w:eastAsia="標楷體" w:hAnsi="Times New Roman" w:cs="Times New Roman"/>
      <w:b/>
      <w:sz w:val="32"/>
      <w:szCs w:val="32"/>
      <w:lang w:eastAsia="zh-HK"/>
    </w:rPr>
  </w:style>
  <w:style w:type="paragraph" w:styleId="a8">
    <w:name w:val="List Paragraph"/>
    <w:basedOn w:val="a"/>
    <w:uiPriority w:val="34"/>
    <w:qFormat/>
    <w:rsid w:val="006543AA"/>
    <w:pPr>
      <w:ind w:leftChars="200" w:left="480"/>
    </w:pPr>
    <w:rPr>
      <w:rFonts w:ascii="Times New Roman" w:hAnsi="Times New Roman" w:cs="Times New Roman"/>
      <w:color w:val="000000"/>
      <w:kern w:val="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MWLin</dc:creator>
  <cp:lastModifiedBy>Amos Chen</cp:lastModifiedBy>
  <cp:revision>6</cp:revision>
  <cp:lastPrinted>2025-06-09T07:42:00Z</cp:lastPrinted>
  <dcterms:created xsi:type="dcterms:W3CDTF">2025-06-09T07:40:00Z</dcterms:created>
  <dcterms:modified xsi:type="dcterms:W3CDTF">2025-06-17T07:11:00Z</dcterms:modified>
</cp:coreProperties>
</file>